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Семинар по экологии.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«Игра в экологическом воспитании детей средней группы»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Подготовила: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Арькова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Екатерина Сергеевна, воспитатель группы №5 "Капельки" МКДОУ "Детский сад №3 "Улыбка"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Калача-на-Дону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Волгоградской области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СЛАЙД№1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дошкольного возраста только начинают знакомиться с окружающим миром: с законами природы, животными и растениями. И большая работа по экологическому воспитанию лежит на нас - воспитателях.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№2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Выбранная мною тема очень актуальна, т. к. игры являются неотъемлемой частью экологического воспитания детей. Играя, малыш познает многоликий мир природы, учится общаться с животными и растениями, взаимодействовать с предметами неживой природы, усваивает сложную систему отношений с окружающей средой.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игре ребенку предоставляется возможность решить множество проблем без утомления, перенапряжения, эмоциональных срывов. Всё происходит легко, естественно, с удовольствием, а главное в ситуации повышенного интереса и радостного возбуждения.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№3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Игры необходимо подбирать с учетом закономерностей развития детей и тех задач экологического образования, которые решаются на данном возрастном этапе. Игра должна давать ребенку возможность применять на практике уже полученные экологические знания и стимулировать к усвоению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новых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Содержание игры не должно противоречить экологическим знаниям, формируемым в процессе других видов деятельности. Игровые действия должны производиться в соответствии с правилами и нормами поведения в природе.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№4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Готовя детей к новой теме, мы заранее проводим беседы по данной теме. Затем рассматриваем альбомы, журналы, картины, иллюстрации. В игру включаются дидактические игрушки, разнообразный природный материал, используются готовые настольно-печатные игры, различные лото, разрезные картинки,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нашей группе играм уделяется большое внимание, вся работа ведётся планомерно и постоянно. Игры экологического характера проводим во время занятий, прогулок, самостоятельных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играх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. Мы стараемся вызвать интерес к играм, содержанию, желание внимательно рассматривать, играть. </w:t>
      </w:r>
      <w:r>
        <w:rPr>
          <w:rFonts w:ascii="Arial" w:hAnsi="Arial" w:cs="Arial"/>
          <w:color w:val="111111"/>
          <w:sz w:val="26"/>
          <w:szCs w:val="26"/>
        </w:rPr>
        <w:lastRenderedPageBreak/>
        <w:t>В рамках каждой темы следует использовать различные вариации игр. Например, внутри темы «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где живет?» возможны следующие варианты: «Найди свой дом», «Рассели животных (растения)», «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какой дом нужен?».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№5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работе мы проводим игры: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про животных: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-«Кто что ест?»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-«Кто где живёт?»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-«Чей хвост?» и др.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Про растения, овощи, фрукты: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-«Что где растёт?»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-«Посади и собери урожай с грядки» и др.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Сюжетные подвижные игры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-«Курочка с цыплятами»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-«Огородная хороводная»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«У медведя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бору» и др.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№6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старалась задействовать деток из подготовительной и средней групп для изготовления дидактических игр. Они были очень увлечены и с удовольствием мне помогали.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№7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Уровень экологического развития дошкольников во многом определяется степенью экологической грамотности их родителей. Поэтому немаловажное значение имеет просвещение родителей в области охраны окружающей среды.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 этой целью мы помещаем информацию в уголок для родителей («Летний отдых», «Ядовитые растения леса», «Птицы – наши друзья» и др., проводим консультации на темы «Экологическое воспитание дошкольника», «Зачем детям знать экологию?» и др.</w:t>
      </w:r>
      <w:proofErr w:type="gramEnd"/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№8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убеждена в том, что через игры необходимо вводить детей в окружающий мир природы так, чтобы каждый день он открывал в них для себя что-то новое, чтобы каждый его шаг был путешествием к истокам чудес в природе, облагораживал сердце и закалял волю.</w:t>
      </w:r>
    </w:p>
    <w:p w:rsidR="00D3637C" w:rsidRDefault="00D3637C" w:rsidP="00D363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Привлекая детей к тесному общению с природой, к познанию мира растений и животных, мы, взрослые, способствуют активному развитию у детей таких качеств, как доброта, терпение, трудолюбие и милосердие. Эти черты закладываются в раннем возрасте, они прочно войдут в характер человека, станут его основой. Тогда можно быть спокойным за природу и молодое поколение.</w:t>
      </w:r>
    </w:p>
    <w:p w:rsidR="006875F9" w:rsidRDefault="006875F9"/>
    <w:sectPr w:rsidR="006875F9" w:rsidSect="0068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7C"/>
    <w:rsid w:val="006875F9"/>
    <w:rsid w:val="00D3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2018-08-28T08:16:00Z</dcterms:created>
  <dcterms:modified xsi:type="dcterms:W3CDTF">2018-08-28T08:16:00Z</dcterms:modified>
</cp:coreProperties>
</file>