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6" w:rsidRDefault="00594D16" w:rsidP="00594D16">
      <w:pPr>
        <w:pStyle w:val="a3"/>
        <w:jc w:val="right"/>
        <w:rPr>
          <w:rFonts w:ascii="Franklin Gothic Medium" w:hAnsi="Franklin Gothic Medium"/>
          <w:i/>
          <w:color w:val="0070C0"/>
        </w:rPr>
      </w:pPr>
    </w:p>
    <w:p w:rsidR="00594D16" w:rsidRDefault="00594D16" w:rsidP="00594D16">
      <w:pPr>
        <w:pStyle w:val="a3"/>
        <w:jc w:val="right"/>
        <w:rPr>
          <w:rFonts w:ascii="Franklin Gothic Medium" w:hAnsi="Franklin Gothic Medium"/>
          <w:i/>
          <w:color w:val="0070C0"/>
        </w:rPr>
      </w:pPr>
    </w:p>
    <w:p w:rsidR="00594D16" w:rsidRPr="00E40EDD" w:rsidRDefault="00594D16" w:rsidP="00594D16">
      <w:pPr>
        <w:pStyle w:val="a3"/>
        <w:jc w:val="right"/>
        <w:rPr>
          <w:rFonts w:ascii="Franklin Gothic Medium" w:hAnsi="Franklin Gothic Medium"/>
          <w:i/>
          <w:color w:val="0070C0"/>
        </w:rPr>
      </w:pPr>
      <w:r w:rsidRPr="00E40EDD">
        <w:rPr>
          <w:rFonts w:ascii="Franklin Gothic Medium" w:hAnsi="Franklin Gothic Medium"/>
          <w:i/>
          <w:color w:val="0070C0"/>
        </w:rPr>
        <w:t>памятка</w:t>
      </w:r>
    </w:p>
    <w:p w:rsidR="00594D16" w:rsidRPr="00E40EDD" w:rsidRDefault="00594D16" w:rsidP="00594D16">
      <w:pPr>
        <w:pStyle w:val="a3"/>
        <w:jc w:val="center"/>
        <w:rPr>
          <w:rFonts w:ascii="Franklin Gothic Medium" w:hAnsi="Franklin Gothic Medium"/>
          <w:color w:val="FF0000"/>
        </w:rPr>
      </w:pPr>
      <w:r w:rsidRPr="00E40EDD">
        <w:rPr>
          <w:rFonts w:ascii="Franklin Gothic Medium" w:hAnsi="Franklin Gothic Medium"/>
          <w:color w:val="FF0000"/>
        </w:rPr>
        <w:t xml:space="preserve">Таблица среднесуточной нормы физиологической потребности </w:t>
      </w:r>
    </w:p>
    <w:p w:rsidR="00594D16" w:rsidRPr="00E40EDD" w:rsidRDefault="00594D16" w:rsidP="00594D16">
      <w:pPr>
        <w:pStyle w:val="a3"/>
        <w:jc w:val="center"/>
        <w:rPr>
          <w:rFonts w:ascii="Franklin Gothic Medium" w:hAnsi="Franklin Gothic Medium"/>
          <w:color w:val="FF0000"/>
          <w:sz w:val="21"/>
          <w:szCs w:val="21"/>
        </w:rPr>
      </w:pPr>
      <w:r w:rsidRPr="00E40EDD">
        <w:rPr>
          <w:rFonts w:ascii="Franklin Gothic Medium" w:hAnsi="Franklin Gothic Medium"/>
          <w:color w:val="FF0000"/>
        </w:rPr>
        <w:t>организма в основных микро- и макроэлементах</w:t>
      </w:r>
    </w:p>
    <w:p w:rsidR="00594D16" w:rsidRDefault="00594D16" w:rsidP="00594D16">
      <w:pPr>
        <w:pStyle w:val="a3"/>
        <w:jc w:val="center"/>
        <w:rPr>
          <w:rFonts w:ascii="Franklin Gothic Medium" w:hAnsi="Franklin Gothic Medium"/>
          <w:i/>
          <w:sz w:val="21"/>
          <w:szCs w:val="21"/>
        </w:rPr>
      </w:pPr>
      <w:r w:rsidRPr="00E40EDD">
        <w:rPr>
          <w:rFonts w:ascii="Franklin Gothic Medium" w:hAnsi="Franklin Gothic Medium"/>
          <w:i/>
          <w:color w:val="FF0000"/>
          <w:sz w:val="21"/>
          <w:szCs w:val="21"/>
        </w:rPr>
        <w:t>для детей 3</w:t>
      </w:r>
      <w:r w:rsidRPr="00E40EDD">
        <w:rPr>
          <w:rFonts w:ascii="Franklin Gothic Medium" w:hAnsi="Franklin Gothic Medium"/>
          <w:i/>
          <w:sz w:val="21"/>
          <w:szCs w:val="21"/>
        </w:rPr>
        <w:t xml:space="preserve"> (первая цифра) </w:t>
      </w:r>
      <w:r w:rsidRPr="00E40EDD">
        <w:rPr>
          <w:rFonts w:ascii="Franklin Gothic Medium" w:hAnsi="Franklin Gothic Medium"/>
          <w:i/>
          <w:color w:val="FF0000"/>
          <w:sz w:val="21"/>
          <w:szCs w:val="21"/>
        </w:rPr>
        <w:t>и 7 лет</w:t>
      </w:r>
      <w:r w:rsidRPr="00E40EDD">
        <w:rPr>
          <w:rFonts w:ascii="Franklin Gothic Medium" w:hAnsi="Franklin Gothic Medium"/>
          <w:i/>
          <w:sz w:val="21"/>
          <w:szCs w:val="21"/>
        </w:rPr>
        <w:t xml:space="preserve"> (вторая цифра).</w:t>
      </w:r>
    </w:p>
    <w:p w:rsidR="00594D16" w:rsidRPr="00E40EDD" w:rsidRDefault="00594D16" w:rsidP="00594D16">
      <w:pPr>
        <w:pStyle w:val="a3"/>
        <w:jc w:val="center"/>
        <w:rPr>
          <w:rFonts w:ascii="Franklin Gothic Medium" w:hAnsi="Franklin Gothic Medium"/>
          <w:i/>
        </w:rPr>
      </w:pPr>
    </w:p>
    <w:tbl>
      <w:tblPr>
        <w:tblStyle w:val="a8"/>
        <w:tblW w:w="10776" w:type="dxa"/>
        <w:tblLook w:val="04A0"/>
      </w:tblPr>
      <w:tblGrid>
        <w:gridCol w:w="855"/>
        <w:gridCol w:w="5102"/>
        <w:gridCol w:w="3685"/>
        <w:gridCol w:w="1134"/>
      </w:tblGrid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40EDD">
              <w:rPr>
                <w:b w:val="0"/>
                <w:color w:val="0070C0"/>
                <w:sz w:val="16"/>
                <w:szCs w:val="16"/>
              </w:rPr>
              <w:t>Название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40EDD">
              <w:rPr>
                <w:b w:val="0"/>
                <w:color w:val="0070C0"/>
                <w:sz w:val="16"/>
                <w:szCs w:val="16"/>
              </w:rPr>
              <w:t>Функция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40EDD">
              <w:rPr>
                <w:b w:val="0"/>
                <w:color w:val="0070C0"/>
                <w:sz w:val="16"/>
                <w:szCs w:val="16"/>
              </w:rPr>
              <w:t>Источник (продукты, содержащие элемент)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40EDD">
              <w:rPr>
                <w:b w:val="0"/>
                <w:color w:val="0070C0"/>
                <w:sz w:val="16"/>
                <w:szCs w:val="16"/>
              </w:rPr>
              <w:t>Суточная норма для детей 3-7 лет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Кальций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Формирование костей и зубов, системы свертывания крови, процессы мышечного сокращения и нервного возбуждения. Нормальная работа сердца.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Молоко, кефир, ряженка, йогурт, сыр, творог.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800-1100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Фосфор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Участвует в построении костной ткани, процессах хранения и передачи наследственной информации, превращения энергии пищевых веществ в энергию химических связей в организме. Поддерживает кислотно-основное равновесие в крови.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Рыба, мясо, сыр, творог, крупы, зернобобовые.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800-1650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Магний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Синтез белка, нуклеиновых кислот, регуляция энергетического и углеводно-фосфорного обмена.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Гречневая, овсяная крупа, пшено, зеленый горошек, морковь, свекла, салат, петрушка.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800-1650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Натрий и Калий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Создают условия для возникновения и проведения нервного импульса, мышечных сокращений и других физиологических процессов в клетке.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Поваренная соль - натрий. Мясо, рыба, крупа, картофель, изюм, какао, шоколад - калий.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 xml:space="preserve">Точно не </w:t>
            </w:r>
            <w:proofErr w:type="gramStart"/>
            <w:r w:rsidRPr="00E40EDD">
              <w:rPr>
                <w:b w:val="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Железо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Составная часть гемоглобина, перенос кислорода кровью.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Мясо, рыба, яйца, печень, почки, зернобобовые, пшено, гречка, толокно. Айва, инжир, кизил, персики, черника, шиповник, яблоки.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10-12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Медь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E40EDD">
              <w:rPr>
                <w:b w:val="0"/>
                <w:sz w:val="16"/>
                <w:szCs w:val="16"/>
              </w:rPr>
              <w:t>Необходима</w:t>
            </w:r>
            <w:proofErr w:type="gramEnd"/>
            <w:r w:rsidRPr="00E40EDD">
              <w:rPr>
                <w:b w:val="0"/>
                <w:sz w:val="16"/>
                <w:szCs w:val="16"/>
              </w:rPr>
              <w:t xml:space="preserve"> для нормального кроветворения и метаболизма белков соединительной ткани.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Говяжья печень, морепродукты, бобовые, гречневая и овсяная крупа, макароны.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1 - 2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Йод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 xml:space="preserve">Участвует в построении гормона щитовидной железы, обеспечивает физическое и психическое развитие, регулирует состояние центральной нервной системы, </w:t>
            </w:r>
            <w:proofErr w:type="gramStart"/>
            <w:r w:rsidRPr="00E40EDD">
              <w:rPr>
                <w:b w:val="0"/>
                <w:sz w:val="16"/>
                <w:szCs w:val="16"/>
              </w:rPr>
              <w:t>сердечно-сосудистой</w:t>
            </w:r>
            <w:proofErr w:type="gramEnd"/>
            <w:r w:rsidRPr="00E40EDD">
              <w:rPr>
                <w:b w:val="0"/>
                <w:sz w:val="16"/>
                <w:szCs w:val="16"/>
              </w:rPr>
              <w:t xml:space="preserve"> системы и печени.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Морепродукты (морская рыба, морская капуста, морские водоросли), йодированная соль.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0,06 - 0,10 мг</w:t>
            </w:r>
          </w:p>
        </w:tc>
      </w:tr>
      <w:tr w:rsidR="00594D16" w:rsidRPr="00314A9B" w:rsidTr="00CA4D10">
        <w:tc>
          <w:tcPr>
            <w:tcW w:w="855" w:type="dxa"/>
          </w:tcPr>
          <w:p w:rsidR="00594D16" w:rsidRPr="00E40EDD" w:rsidRDefault="00594D16" w:rsidP="00CA4D10">
            <w:pPr>
              <w:pStyle w:val="3"/>
              <w:jc w:val="center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Цинк</w:t>
            </w:r>
          </w:p>
        </w:tc>
        <w:tc>
          <w:tcPr>
            <w:tcW w:w="5102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E40EDD">
              <w:rPr>
                <w:b w:val="0"/>
                <w:sz w:val="16"/>
                <w:szCs w:val="16"/>
              </w:rPr>
              <w:t>Необходим</w:t>
            </w:r>
            <w:proofErr w:type="gramEnd"/>
            <w:r w:rsidRPr="00E40EDD">
              <w:rPr>
                <w:b w:val="0"/>
                <w:sz w:val="16"/>
                <w:szCs w:val="16"/>
              </w:rPr>
              <w:t xml:space="preserve"> для нормального роста, развития и полового созревания. Поддержание нормального иммунитета, чувства вкуса и обоняния, заживление ран, усвоение витамина А.</w:t>
            </w:r>
          </w:p>
        </w:tc>
        <w:tc>
          <w:tcPr>
            <w:tcW w:w="3685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Мясо, ряба, яйца, сыр, гречневая и овсяная крупа.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3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E40EDD">
              <w:rPr>
                <w:b w:val="0"/>
                <w:sz w:val="16"/>
                <w:szCs w:val="16"/>
              </w:rPr>
              <w:t>5-10 мг</w:t>
            </w:r>
          </w:p>
        </w:tc>
      </w:tr>
    </w:tbl>
    <w:p w:rsidR="00594D16" w:rsidRDefault="00594D16" w:rsidP="00594D16">
      <w:pPr>
        <w:pStyle w:val="a3"/>
        <w:jc w:val="center"/>
        <w:rPr>
          <w:rFonts w:ascii="Franklin Gothic Medium" w:hAnsi="Franklin Gothic Medium"/>
        </w:rPr>
      </w:pPr>
    </w:p>
    <w:p w:rsidR="00594D16" w:rsidRDefault="00594D16" w:rsidP="00594D16">
      <w:pPr>
        <w:pStyle w:val="a3"/>
        <w:jc w:val="right"/>
        <w:rPr>
          <w:rFonts w:ascii="Franklin Gothic Medium" w:hAnsi="Franklin Gothic Medium"/>
        </w:rPr>
      </w:pPr>
    </w:p>
    <w:p w:rsidR="00594D16" w:rsidRDefault="00594D16" w:rsidP="009203B9">
      <w:pPr>
        <w:pStyle w:val="a3"/>
        <w:rPr>
          <w:rFonts w:ascii="Franklin Gothic Medium" w:hAnsi="Franklin Gothic Medium"/>
        </w:rPr>
      </w:pPr>
    </w:p>
    <w:p w:rsidR="00594D16" w:rsidRDefault="00594D16" w:rsidP="00594D16">
      <w:pPr>
        <w:pStyle w:val="a3"/>
        <w:jc w:val="right"/>
        <w:rPr>
          <w:rFonts w:ascii="Franklin Gothic Medium" w:hAnsi="Franklin Gothic Medium"/>
        </w:rPr>
      </w:pPr>
    </w:p>
    <w:p w:rsidR="00594D16" w:rsidRDefault="00594D16" w:rsidP="00594D16">
      <w:pPr>
        <w:pStyle w:val="a3"/>
        <w:jc w:val="right"/>
        <w:rPr>
          <w:rFonts w:ascii="Franklin Gothic Medium" w:hAnsi="Franklin Gothic Medium"/>
        </w:rPr>
      </w:pPr>
    </w:p>
    <w:p w:rsidR="00594D16" w:rsidRPr="00E40EDD" w:rsidRDefault="00594D16" w:rsidP="00594D16">
      <w:pPr>
        <w:pStyle w:val="a3"/>
        <w:jc w:val="right"/>
        <w:rPr>
          <w:rFonts w:ascii="Franklin Gothic Medium" w:hAnsi="Franklin Gothic Medium"/>
          <w:i/>
          <w:color w:val="0070C0"/>
        </w:rPr>
      </w:pPr>
      <w:r w:rsidRPr="00E40EDD">
        <w:rPr>
          <w:rFonts w:ascii="Franklin Gothic Medium" w:hAnsi="Franklin Gothic Medium"/>
          <w:i/>
          <w:color w:val="0070C0"/>
        </w:rPr>
        <w:t>памятка</w:t>
      </w:r>
    </w:p>
    <w:p w:rsidR="00594D16" w:rsidRPr="00E40EDD" w:rsidRDefault="00594D16" w:rsidP="00594D16">
      <w:pPr>
        <w:pStyle w:val="a3"/>
        <w:jc w:val="center"/>
        <w:rPr>
          <w:rFonts w:ascii="Franklin Gothic Medium" w:hAnsi="Franklin Gothic Medium"/>
          <w:color w:val="FF0000"/>
        </w:rPr>
      </w:pPr>
      <w:r w:rsidRPr="00E40EDD">
        <w:rPr>
          <w:rFonts w:ascii="Franklin Gothic Medium" w:hAnsi="Franklin Gothic Medium"/>
          <w:color w:val="FF0000"/>
        </w:rPr>
        <w:t xml:space="preserve">Таблица среднесуточной нормы физиологической потребности </w:t>
      </w:r>
    </w:p>
    <w:p w:rsidR="00594D16" w:rsidRPr="00E40EDD" w:rsidRDefault="00594D16" w:rsidP="00594D16">
      <w:pPr>
        <w:pStyle w:val="a3"/>
        <w:jc w:val="center"/>
        <w:rPr>
          <w:rFonts w:ascii="Franklin Gothic Medium" w:hAnsi="Franklin Gothic Medium"/>
          <w:color w:val="FF0000"/>
          <w:sz w:val="21"/>
          <w:szCs w:val="21"/>
        </w:rPr>
      </w:pPr>
      <w:r w:rsidRPr="00E40EDD">
        <w:rPr>
          <w:rFonts w:ascii="Franklin Gothic Medium" w:hAnsi="Franklin Gothic Medium"/>
          <w:color w:val="FF0000"/>
        </w:rPr>
        <w:t>организма в основных витаминах</w:t>
      </w:r>
    </w:p>
    <w:p w:rsidR="00594D16" w:rsidRDefault="00594D16" w:rsidP="00594D16">
      <w:pPr>
        <w:pStyle w:val="a3"/>
        <w:jc w:val="center"/>
        <w:rPr>
          <w:rFonts w:ascii="Franklin Gothic Medium" w:hAnsi="Franklin Gothic Medium"/>
          <w:i/>
          <w:sz w:val="21"/>
          <w:szCs w:val="21"/>
        </w:rPr>
      </w:pPr>
      <w:r w:rsidRPr="00E40EDD">
        <w:rPr>
          <w:rFonts w:ascii="Franklin Gothic Medium" w:hAnsi="Franklin Gothic Medium"/>
          <w:i/>
          <w:color w:val="FF0000"/>
          <w:sz w:val="21"/>
          <w:szCs w:val="21"/>
        </w:rPr>
        <w:t>для детей 3</w:t>
      </w:r>
      <w:r w:rsidRPr="00E40EDD">
        <w:rPr>
          <w:rFonts w:ascii="Franklin Gothic Medium" w:hAnsi="Franklin Gothic Medium"/>
          <w:i/>
          <w:sz w:val="21"/>
          <w:szCs w:val="21"/>
        </w:rPr>
        <w:t xml:space="preserve"> (первая цифра) </w:t>
      </w:r>
      <w:r w:rsidRPr="00E40EDD">
        <w:rPr>
          <w:rFonts w:ascii="Franklin Gothic Medium" w:hAnsi="Franklin Gothic Medium"/>
          <w:i/>
          <w:color w:val="FF0000"/>
          <w:sz w:val="21"/>
          <w:szCs w:val="21"/>
        </w:rPr>
        <w:t>и 7 лет</w:t>
      </w:r>
      <w:r w:rsidRPr="00E40EDD">
        <w:rPr>
          <w:rFonts w:ascii="Franklin Gothic Medium" w:hAnsi="Franklin Gothic Medium"/>
          <w:i/>
          <w:sz w:val="21"/>
          <w:szCs w:val="21"/>
        </w:rPr>
        <w:t xml:space="preserve"> (вторая цифра).</w:t>
      </w:r>
    </w:p>
    <w:p w:rsidR="00594D16" w:rsidRDefault="00594D16" w:rsidP="00594D16">
      <w:pPr>
        <w:pStyle w:val="a3"/>
        <w:jc w:val="center"/>
        <w:rPr>
          <w:rFonts w:ascii="Franklin Gothic Medium" w:hAnsi="Franklin Gothic Medium"/>
          <w:i/>
          <w:sz w:val="21"/>
          <w:szCs w:val="21"/>
        </w:rPr>
      </w:pPr>
    </w:p>
    <w:tbl>
      <w:tblPr>
        <w:tblStyle w:val="a8"/>
        <w:tblW w:w="10771" w:type="dxa"/>
        <w:tblLook w:val="04A0"/>
      </w:tblPr>
      <w:tblGrid>
        <w:gridCol w:w="1020"/>
        <w:gridCol w:w="4082"/>
        <w:gridCol w:w="4535"/>
        <w:gridCol w:w="1134"/>
      </w:tblGrid>
      <w:tr w:rsidR="00594D16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Название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Функция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Продукты, содержащие витамин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Суточная норма для детей 3-7 лет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Необходим</w:t>
            </w:r>
            <w:proofErr w:type="gramEnd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 xml:space="preserve"> для нормального функционирования нервной системы, сердечной и скелетных мышц, органов желудочно-кишечного тракта. Участвует в углеводном обмене.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Хлеб из муки грубого помола, крупы, зернобобовые (горох, фасоль, соя), печень и другие субпродукты, дрожжи, мясо (свинина, телятина).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0,8 - 1,0 мг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Поддерживает нормальные свойства кожи, слизистых оболочек, нормальное зрение и кроветворение.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Молоко и молочные продукты (сыр, творог), яйца, мясо (говядина, телятина, птица, печень), крупы, хлеб.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0,9 - 1,2 мг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Поддерживает нормальные свойства кожи, работу нервной системы, кроветворение.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Пшеничная мука, пшено, печень, мясо, рыба, картофель, морковь, капуста.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0,9 - 1,3 мг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В12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Поддерживает кроветворение и нормальную работу нервной системы.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Мясо, рыба, субпродукты, яичный желток, продукты моря, сыр.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1 - 1,5 мкг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РР (ниацин)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Функционирование нервной, пищеварительной систем, поддержание нормальных свойств кожи.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Гречневая, рисовая крупа, мука грубого помола, бобовые, мясо, печень, почки, рыба, сушеные грибы.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10-13 мг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Фолиевая кислота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Кроветворение, рост и развитие организма, синтез белка и нуклеиновых кислот, предотвращение ожирения печени.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Мука грубого помола, гречневая и овсяная крупа, пшено, фасоль, цветная капуста, зеленый лук, печень, творог, сыр.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100-200 мкг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Регенерация и заживление тканей, поддержание устойчивости к инфекциям и действию ядов. Кроветворение, проницаемость кровеносных сосудов.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Плоды и овощи: шиповник, черная смородина, сладкий перец, укроп, петрушка, картофель, капуста, цветная капуста, рябина, яблоки, цитрусовые.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45-60 мг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А (</w:t>
            </w:r>
            <w:proofErr w:type="spell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ретинол</w:t>
            </w:r>
            <w:proofErr w:type="spellEnd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ретиналь</w:t>
            </w:r>
            <w:proofErr w:type="spellEnd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ретиноевая</w:t>
            </w:r>
            <w:proofErr w:type="spellEnd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 xml:space="preserve"> кислота)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Необходим для нормального роста, развития клеток, тканей и органов, нормальной зрительной и половой функции, обеспечение нормальных свойств кожи.</w:t>
            </w:r>
            <w:proofErr w:type="gramEnd"/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Печень морских животных и рыб, печень, сливочное масло, сливки, сметана, сыр, творог, яйца, морковь, томаты, абрикосы, зеленый лук, салат, шпинат.</w:t>
            </w:r>
            <w:proofErr w:type="gramEnd"/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450-500 мкг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Участвует в процессах обмена кальция и фосфора, ускоряет процесс всасывания кальция, увеличивает его концентрацию в крови, обеспечивает отложение в костях.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Сливочное масло, куриные яйца, печень, жир из печени рыб и морских животных.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10-2,5 мкг</w:t>
            </w:r>
          </w:p>
        </w:tc>
      </w:tr>
      <w:tr w:rsidR="00594D16" w:rsidRPr="00E40EDD" w:rsidTr="00CA4D10">
        <w:tc>
          <w:tcPr>
            <w:tcW w:w="1020" w:type="dxa"/>
          </w:tcPr>
          <w:p w:rsidR="00594D16" w:rsidRPr="00E40EDD" w:rsidRDefault="00594D16" w:rsidP="00CA4D1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4082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Антиоксидант, поддерживает работу клеток и субклеточных структур.</w:t>
            </w:r>
          </w:p>
        </w:tc>
        <w:tc>
          <w:tcPr>
            <w:tcW w:w="4535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Подсолнечное, кукурузное, соевое масло, крупы, яйца.</w:t>
            </w:r>
          </w:p>
        </w:tc>
        <w:tc>
          <w:tcPr>
            <w:tcW w:w="1134" w:type="dxa"/>
          </w:tcPr>
          <w:p w:rsidR="00594D16" w:rsidRPr="00E40EDD" w:rsidRDefault="00594D16" w:rsidP="00CA4D1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40EDD">
              <w:rPr>
                <w:rFonts w:ascii="Times New Roman" w:hAnsi="Times New Roman" w:cs="Times New Roman"/>
                <w:sz w:val="16"/>
                <w:szCs w:val="16"/>
              </w:rPr>
              <w:t>5-10 мг</w:t>
            </w:r>
          </w:p>
        </w:tc>
      </w:tr>
    </w:tbl>
    <w:p w:rsidR="00594D16" w:rsidRPr="00E40EDD" w:rsidRDefault="00594D16" w:rsidP="009203B9">
      <w:pPr>
        <w:pStyle w:val="a3"/>
        <w:rPr>
          <w:rFonts w:ascii="Franklin Gothic Medium" w:hAnsi="Franklin Gothic Medium"/>
          <w:i/>
          <w:color w:val="0070C0"/>
        </w:rPr>
      </w:pPr>
    </w:p>
    <w:sectPr w:rsidR="00594D16" w:rsidRPr="00E40EDD" w:rsidSect="00594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5584"/>
    <w:rsid w:val="00100409"/>
    <w:rsid w:val="002577BE"/>
    <w:rsid w:val="005158F6"/>
    <w:rsid w:val="00594D16"/>
    <w:rsid w:val="007504E2"/>
    <w:rsid w:val="009203B9"/>
    <w:rsid w:val="009C4641"/>
    <w:rsid w:val="009E5584"/>
    <w:rsid w:val="00CB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16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9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9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16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9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9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2021-03-28T11:34:00Z</dcterms:created>
  <dcterms:modified xsi:type="dcterms:W3CDTF">2021-04-27T15:26:00Z</dcterms:modified>
</cp:coreProperties>
</file>